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58" w:rsidRDefault="004E085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E0858" w:rsidRDefault="004E0858">
      <w:pPr>
        <w:pStyle w:val="ConsPlusNormal"/>
        <w:jc w:val="both"/>
        <w:outlineLvl w:val="0"/>
      </w:pPr>
    </w:p>
    <w:p w:rsidR="004E0858" w:rsidRDefault="004E0858">
      <w:pPr>
        <w:pStyle w:val="ConsPlusTitle"/>
        <w:jc w:val="center"/>
      </w:pPr>
      <w:r>
        <w:t>МИНИСТЕРСТВО ФИНАНСОВ РОССИЙСКОЙ ФЕДЕРАЦИИ</w:t>
      </w:r>
    </w:p>
    <w:p w:rsidR="004E0858" w:rsidRDefault="004E0858">
      <w:pPr>
        <w:pStyle w:val="ConsPlusTitle"/>
        <w:jc w:val="center"/>
      </w:pPr>
    </w:p>
    <w:p w:rsidR="004E0858" w:rsidRDefault="004E0858">
      <w:pPr>
        <w:pStyle w:val="ConsPlusTitle"/>
        <w:jc w:val="center"/>
      </w:pPr>
      <w:r>
        <w:t>ФЕДЕРАЛЬНОЕ КАЗНАЧЕЙСТВО</w:t>
      </w:r>
    </w:p>
    <w:p w:rsidR="004E0858" w:rsidRDefault="004E0858">
      <w:pPr>
        <w:pStyle w:val="ConsPlusTitle"/>
        <w:jc w:val="center"/>
      </w:pPr>
    </w:p>
    <w:p w:rsidR="004E0858" w:rsidRDefault="004E0858">
      <w:pPr>
        <w:pStyle w:val="ConsPlusTitle"/>
        <w:jc w:val="center"/>
      </w:pPr>
      <w:r>
        <w:t>ПИСЬМО</w:t>
      </w:r>
    </w:p>
    <w:p w:rsidR="004E0858" w:rsidRDefault="004E0858">
      <w:pPr>
        <w:pStyle w:val="ConsPlusTitle"/>
        <w:jc w:val="center"/>
      </w:pPr>
      <w:r>
        <w:t>от 17 апреля 2023 г. N 14-00-05/10429</w:t>
      </w:r>
    </w:p>
    <w:p w:rsidR="004E0858" w:rsidRDefault="004E0858">
      <w:pPr>
        <w:pStyle w:val="ConsPlusTitle"/>
        <w:jc w:val="center"/>
      </w:pPr>
    </w:p>
    <w:p w:rsidR="004E0858" w:rsidRDefault="004E0858">
      <w:pPr>
        <w:pStyle w:val="ConsPlusTitle"/>
        <w:jc w:val="center"/>
      </w:pPr>
      <w:r>
        <w:t>О РАССМОТРЕНИИ ОБРАЩЕНИЯ</w:t>
      </w:r>
    </w:p>
    <w:p w:rsidR="004E0858" w:rsidRDefault="004E0858">
      <w:pPr>
        <w:pStyle w:val="ConsPlusNormal"/>
        <w:ind w:firstLine="540"/>
        <w:jc w:val="both"/>
      </w:pPr>
    </w:p>
    <w:p w:rsidR="004E0858" w:rsidRDefault="004E0858">
      <w:pPr>
        <w:pStyle w:val="ConsPlusNormal"/>
        <w:ind w:firstLine="540"/>
        <w:jc w:val="both"/>
      </w:pPr>
      <w:r>
        <w:t>Федеральное казначейство рассмотрело обращение по вопросу указания информации о требованиях к гарантии качества товара, работы, услуги в структурированном виде при формировании извещения об осуществлении закупки в единой информационной системе в сфере закупок (далее - ЕИС). По результатам рассмотрения сообщаем следующее.</w:t>
      </w:r>
    </w:p>
    <w:p w:rsidR="004E0858" w:rsidRDefault="004E085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4 статьи 33</w:t>
        </w:r>
      </w:hyperlink>
      <w:r>
        <w:t xml:space="preserve"> Закона N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</w:t>
      </w:r>
      <w:proofErr w:type="gramEnd"/>
      <w:r>
        <w:t xml:space="preserve"> необходимости. В случае определения поставщика машин и оборудования заказчик устанавливает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срока, а также к осуществлению монтажа и наладки товара, если это предусмотрено технической документацией на товар. В случае определения поставщика новых машин и оборудования заказчик устанавливает требования к предоставлению гарантии производителя и (или) поставщика данного товара и к сроку действия такой гарантии. Предоставление такой гарантии осуществляется вместе с данным товаром.</w:t>
      </w:r>
    </w:p>
    <w:p w:rsidR="004E0858" w:rsidRDefault="004E085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пунктом 17 части 1 статьи 42</w:t>
        </w:r>
      </w:hyperlink>
      <w:r>
        <w:t xml:space="preserve"> Закона N 44-ФЗ при осуществлении закупки путем проведения открытых конкурентных способов заказчик формирует с использованием ЕИС, подписывает усиленной электронной подписью лица, имеющего право действовать от имени заказчика, и размещает в ЕИС извещение об осуществлении закупки, содержащее размер обеспечения исполнения контракта, гарантийных обязательств, порядок предоставления такого обеспечения, требования к такому обеспечению (если</w:t>
      </w:r>
      <w:proofErr w:type="gramEnd"/>
      <w:r>
        <w:t xml:space="preserve"> требование обеспечения исполнения контракта, гарантийных обязательств установлено в соответствии со </w:t>
      </w:r>
      <w:hyperlink r:id="rId8">
        <w:r>
          <w:rPr>
            <w:color w:val="0000FF"/>
          </w:rPr>
          <w:t>статьей 96</w:t>
        </w:r>
      </w:hyperlink>
      <w:r>
        <w:t xml:space="preserve"> Закона N 44-ФЗ).</w:t>
      </w:r>
    </w:p>
    <w:p w:rsidR="004E0858" w:rsidRDefault="004E0858">
      <w:pPr>
        <w:pStyle w:val="ConsPlusNormal"/>
        <w:spacing w:before="220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в соответствии с </w:t>
      </w:r>
      <w:hyperlink r:id="rId9">
        <w:r>
          <w:rPr>
            <w:color w:val="0000FF"/>
          </w:rPr>
          <w:t>частью 2.2 статьи 96</w:t>
        </w:r>
      </w:hyperlink>
      <w:r>
        <w:t xml:space="preserve"> Закона N 44-ФЗ заказчик вправе установить в извещении об осуществлении закупки, документации о закупке, проекте контракта, приглашении требование обеспечения гарантийных обязательств в случае установления требований к таким обязательствам в соответствии с </w:t>
      </w:r>
      <w:hyperlink r:id="rId10">
        <w:r>
          <w:rPr>
            <w:color w:val="0000FF"/>
          </w:rPr>
          <w:t>частью 4 статьи 33</w:t>
        </w:r>
      </w:hyperlink>
      <w:r>
        <w:t xml:space="preserve"> настоящего Федерального закона.</w:t>
      </w:r>
    </w:p>
    <w:p w:rsidR="004E0858" w:rsidRDefault="004E0858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>, при формировании извещения об осуществлении закупки в ЕИС в целях корректного указания информации об обеспечении гарантийных обязательств также предусмотрено указание информации о требованиях к гарантии качества товара, работы, услуги в структурированном виде.</w:t>
      </w:r>
    </w:p>
    <w:p w:rsidR="004E0858" w:rsidRDefault="004E0858">
      <w:pPr>
        <w:pStyle w:val="ConsPlusNormal"/>
        <w:spacing w:before="220"/>
        <w:ind w:firstLine="540"/>
        <w:jc w:val="both"/>
      </w:pPr>
      <w:r>
        <w:t xml:space="preserve">Одновременно сообщаем, что Федеральным казначейством направлены предложения в адрес Министерства финансов Российской Федерации в части дополнения реквизитного состава структурированного извещения об осуществлении закупки </w:t>
      </w:r>
      <w:proofErr w:type="gramStart"/>
      <w:r>
        <w:t>информацией</w:t>
      </w:r>
      <w:proofErr w:type="gramEnd"/>
      <w:r>
        <w:t xml:space="preserve"> о гарантии качества товара, работы, услуги.</w:t>
      </w:r>
    </w:p>
    <w:p w:rsidR="004E0858" w:rsidRDefault="004E0858">
      <w:pPr>
        <w:pStyle w:val="ConsPlusNormal"/>
        <w:jc w:val="both"/>
      </w:pPr>
    </w:p>
    <w:p w:rsidR="004E0858" w:rsidRDefault="004E0858">
      <w:pPr>
        <w:pStyle w:val="ConsPlusNormal"/>
        <w:jc w:val="right"/>
      </w:pPr>
      <w:r>
        <w:t>А.Т.КАТАМАДЗЕ</w:t>
      </w:r>
    </w:p>
    <w:p w:rsidR="004E0858" w:rsidRDefault="004E0858">
      <w:pPr>
        <w:pStyle w:val="ConsPlusNormal"/>
        <w:jc w:val="both"/>
      </w:pPr>
    </w:p>
    <w:p w:rsidR="004E0858" w:rsidRDefault="004E0858">
      <w:pPr>
        <w:pStyle w:val="ConsPlusNormal"/>
        <w:jc w:val="both"/>
      </w:pPr>
    </w:p>
    <w:p w:rsidR="004E0858" w:rsidRDefault="004E08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551E" w:rsidRDefault="00CF551E">
      <w:bookmarkStart w:id="0" w:name="_GoBack"/>
      <w:bookmarkEnd w:id="0"/>
    </w:p>
    <w:sectPr w:rsidR="00CF551E" w:rsidSect="00DE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58"/>
    <w:rsid w:val="004E0858"/>
    <w:rsid w:val="00C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8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08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08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8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08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08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DEBC68DE69181C8439E91F6CC0B2FD79DC6AC81DC4DA01D6ED247784F1BCFEA7C5ACDD227316F0F133C2F38C574F0BCDAD062F393D5FBmCt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CDEBC68DE69181C8439E91F6CC0B2FD79DC6AC81DC4DA01D6ED247784F1BCFEA7C5ACED02F34605F492C2B71917BEFBEC1CE65ED93mDt6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CDEBC68DE69181C8439E91F6CC0B2FD79DC6AC81DC4DA01D6ED247784F1BCFEA7C5ACED02534605F492C2B71917BEFBEC1CE65ED93mDt6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D8CDEBC68DE69181C8439E91F6CC0B2FD79DC6AC81DC4DA01D6ED247784F1BCFEA7C5ACED02534605F492C2B71917BEFBEC1CE65ED93mDt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CDEBC68DE69181C8439E91F6CC0B2FD79DC6AC81DC4DA01D6ED247784F1BCFEA7C5ACFD22531605F492C2B71917BEFBEC1CE65ED93mDt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2023-05-12T11:45:00Z</dcterms:created>
  <dcterms:modified xsi:type="dcterms:W3CDTF">2023-05-12T11:45:00Z</dcterms:modified>
</cp:coreProperties>
</file>